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8807C0" w14:textId="3B88F305" w:rsidR="00E72E5F" w:rsidRDefault="009262BC">
      <w:pPr>
        <w:rPr>
          <w:lang w:val="fr-FR"/>
        </w:rPr>
      </w:pPr>
      <w:r w:rsidRPr="00817FD6">
        <w:rPr>
          <w:lang w:val="fr-FR"/>
        </w:rPr>
        <w:t xml:space="preserve">Theodore Stanislas Wojcicki Marble </w:t>
      </w:r>
      <w:r w:rsidR="00817FD6" w:rsidRPr="00817FD6">
        <w:rPr>
          <w:lang w:val="fr-FR"/>
        </w:rPr>
        <w:t>est né le 8 juillet</w:t>
      </w:r>
      <w:r w:rsidR="00817FD6">
        <w:rPr>
          <w:lang w:val="fr-FR"/>
        </w:rPr>
        <w:t xml:space="preserve"> 2021, mais a commencé à avoir une place très importante dans sa famille bien avant cela. Ses parents Julie et Andrew ont appris son existence en octobre 2020 et il a immédiatement pris une place centrale dans leur vie. Après avoir passé seulement quelque</w:t>
      </w:r>
      <w:r w:rsidR="00E1616B">
        <w:rPr>
          <w:lang w:val="fr-FR"/>
        </w:rPr>
        <w:t>s</w:t>
      </w:r>
      <w:r w:rsidR="00817FD6">
        <w:rPr>
          <w:lang w:val="fr-FR"/>
        </w:rPr>
        <w:t xml:space="preserve"> </w:t>
      </w:r>
      <w:r w:rsidR="00E1616B">
        <w:rPr>
          <w:lang w:val="fr-FR"/>
        </w:rPr>
        <w:t xml:space="preserve">semaines </w:t>
      </w:r>
      <w:r w:rsidR="00817FD6">
        <w:rPr>
          <w:lang w:val="fr-FR"/>
        </w:rPr>
        <w:t xml:space="preserve">à Montréal, nous avons emménagé à Cornwall pour avoir plus de place et nous détendre alors que nous travaillions de la maison et nous préparions pour la venue de notre bébé. Ted a passé la plupart de son développement à Cornwall. Nous avons vu pour la première fois à quoi il ressemblait en janvier et apprirent que c’était un garçon. Nous avons senti ses premiers mouvements quelques temps après. Theodore a toujours su faire savoir à sa mère qu’il existait, en tapant et en bougeant dans son ventre. Il répondait à la voix et au toucher de son père, généralement aussi en tapant. Et il écoutait quand Andrew lui demandait d’être gentil avec sa mère. Tous les jours à travers la grossesse, nous avons pris soin de lui, nous lui avons parlé, nous l’avons </w:t>
      </w:r>
      <w:r w:rsidR="00E1616B">
        <w:rPr>
          <w:lang w:val="fr-FR"/>
        </w:rPr>
        <w:t>câliné</w:t>
      </w:r>
      <w:r w:rsidR="00817FD6">
        <w:rPr>
          <w:lang w:val="fr-FR"/>
        </w:rPr>
        <w:t xml:space="preserve"> et nous l’avons embrassé. Dans le bain et lors de nos baignades dans le Saint Laurent, il a pu flotter un peu tout seul et décharger sa mère d’un peu de poids. En juin, nous sommes retournés à Montréal pour un joli chez nous, avec de la place pour Ted. Nous avions préparé tout ce dont il aurait besoin pour être un bébé heureux.</w:t>
      </w:r>
    </w:p>
    <w:p w14:paraId="38010BDE" w14:textId="1B310BA8" w:rsidR="00817FD6" w:rsidRDefault="00817FD6">
      <w:pPr>
        <w:rPr>
          <w:lang w:val="fr-FR"/>
        </w:rPr>
      </w:pPr>
    </w:p>
    <w:p w14:paraId="4398F4DD" w14:textId="51B994C5" w:rsidR="00817FD6" w:rsidRPr="00817FD6" w:rsidRDefault="00817FD6">
      <w:pPr>
        <w:rPr>
          <w:lang w:val="fr-FR"/>
        </w:rPr>
      </w:pPr>
      <w:r>
        <w:rPr>
          <w:lang w:val="fr-FR"/>
        </w:rPr>
        <w:t>Ted ne voulait pas sortir et est donc resté bien à l’abri dans le ventre de sa mère pendant 41 semaines. C’était un bébé fort et en bonne santé. Pendant l’accouchement, il y a eu un accident qui a empêché Ted de vivre par lui-même. Les équipes de soin à l’</w:t>
      </w:r>
      <w:r w:rsidR="00653A4E">
        <w:rPr>
          <w:lang w:val="fr-FR"/>
        </w:rPr>
        <w:t>hôpital</w:t>
      </w:r>
      <w:r>
        <w:rPr>
          <w:lang w:val="fr-FR"/>
        </w:rPr>
        <w:t xml:space="preserve"> on fait tout ce qu’ils pouvaient pour</w:t>
      </w:r>
      <w:r w:rsidR="00653A4E">
        <w:rPr>
          <w:lang w:val="fr-FR"/>
        </w:rPr>
        <w:t xml:space="preserve"> lui. Pendant trois jours, il a vécu avec ses parents à l’hôpital. Nous avons pris soin de lui du mieux que nous pouvions. Nous l’avons pris dans nos bras, et dit à quel point il était important pour nous. Nous avons pu lui donner un bain, l’habiller dans des vêtements que nous avions apportés. Ces trois jours valaient les efforts et la peine </w:t>
      </w:r>
      <w:proofErr w:type="gramStart"/>
      <w:r w:rsidR="00653A4E">
        <w:rPr>
          <w:lang w:val="fr-FR"/>
        </w:rPr>
        <w:t>suite à</w:t>
      </w:r>
      <w:proofErr w:type="gramEnd"/>
      <w:r w:rsidR="00653A4E">
        <w:rPr>
          <w:lang w:val="fr-FR"/>
        </w:rPr>
        <w:t xml:space="preserve"> tout ce qu’il s’est passé. C’étaient des jours tristes mais surtout très heureux car nous avons pu tenir notre bébé dans nos bras. Il a pu rencontrer ses grands-parents, en personne et via vidéo chat – qui est populaire maintenant même pour les bébés. Après trois jours, vers 18 heures le 11 juillet, Ted est décédé dans les bras de ses parents. Nous lui avons expliqué qu’il vivra à jamais dans nos mémoires et dans celles de ceux qu’il a touché.</w:t>
      </w:r>
    </w:p>
    <w:p w14:paraId="5B356E3B" w14:textId="77777777" w:rsidR="00653A4E" w:rsidRPr="00E1616B" w:rsidRDefault="00653A4E">
      <w:pPr>
        <w:rPr>
          <w:lang w:val="fr-FR"/>
        </w:rPr>
      </w:pPr>
    </w:p>
    <w:p w14:paraId="51B12F70" w14:textId="4E9413E9" w:rsidR="00653A4E" w:rsidRPr="00653A4E" w:rsidRDefault="00653A4E">
      <w:pPr>
        <w:rPr>
          <w:lang w:val="fr-FR"/>
        </w:rPr>
      </w:pPr>
      <w:r w:rsidRPr="00653A4E">
        <w:rPr>
          <w:lang w:val="fr-FR"/>
        </w:rPr>
        <w:t>Ted sera incinéré au cimetière Mont Royal, dans une c</w:t>
      </w:r>
      <w:r>
        <w:rPr>
          <w:lang w:val="fr-FR"/>
        </w:rPr>
        <w:t xml:space="preserve">érémonie privée pour ses parents. Vous pouvez faire des donations en son nom à la fondation du CHU Sainte-Justine ou à toute autre activité </w:t>
      </w:r>
      <w:bookmarkStart w:id="0" w:name="_GoBack"/>
      <w:bookmarkEnd w:id="0"/>
      <w:r>
        <w:rPr>
          <w:lang w:val="fr-FR"/>
        </w:rPr>
        <w:t>au bénéfice des enfants.</w:t>
      </w:r>
    </w:p>
    <w:p w14:paraId="2670014C" w14:textId="77777777" w:rsidR="00653A4E" w:rsidRPr="00E1616B" w:rsidRDefault="00653A4E">
      <w:pPr>
        <w:rPr>
          <w:lang w:val="fr-FR"/>
        </w:rPr>
      </w:pPr>
    </w:p>
    <w:p w14:paraId="00D76C1C" w14:textId="77777777" w:rsidR="00653A4E" w:rsidRDefault="00817FD6" w:rsidP="00653A4E">
      <w:r>
        <w:t>--</w:t>
      </w:r>
      <w:r w:rsidR="00653A4E" w:rsidRPr="00653A4E">
        <w:t xml:space="preserve"> </w:t>
      </w:r>
    </w:p>
    <w:p w14:paraId="374DA817" w14:textId="4E4D26D4" w:rsidR="00653A4E" w:rsidRDefault="00653A4E" w:rsidP="00653A4E">
      <w:r>
        <w:t xml:space="preserve">Theodore Stanislas Wojcicki Marble was born on July 8, 2021. But he was a big part of his family long before then. Parents Julie and Andrew first learned about him in October 2020, and he was immediately central to their lives. After spending a short time in Montreal, we moved to Cornwall to get more space and a place to relax while we worked from home and prepared for our baby. Ted spent most of his development in Cornwall. We first saw what he looked like in January, and learned he was a boy. We first felt him moving a few months later. Theodore always let his mother know he was there, by kicking and moving. He responded to his father’s voice and touch, usually also by kicking, and listened when Andrew told him to be nice to his mother. Every day through the pregnancy, we took care of him, talked to him, touched him and kissed him. In the bath and swimming in the St. Lawrence, he was able to float a bit on his own </w:t>
      </w:r>
      <w:r>
        <w:lastRenderedPageBreak/>
        <w:t xml:space="preserve">and take the weight off his mother. In June, we moved back to Montreal, to get a nice house with a place for Ted. We prepared everything he would need to be a happy and well taken care of baby. </w:t>
      </w:r>
    </w:p>
    <w:p w14:paraId="39364F1A" w14:textId="77777777" w:rsidR="00653A4E" w:rsidRDefault="00653A4E" w:rsidP="00653A4E"/>
    <w:p w14:paraId="73855CA1" w14:textId="77777777" w:rsidR="00653A4E" w:rsidRDefault="00653A4E" w:rsidP="00653A4E">
      <w:r>
        <w:t xml:space="preserve">Ted did not want to come out and stayed safely in his mother’s belly for 41 weeks. He was a strong and healthy baby. During the delivery, there was an accident that made it so Ted could not survive on his own. The hospital did everything they could for him. For three days, he lived with his parents in the hospital. We took the best care of him we could, held him, read to him, and told him how much he meant to us. We were able to give him a bath, and dress him in an outfit we had brought for him. Those three days were worth everything that happened. They were very sad but also so happy as we got to hold our baby. He was able to meet his grandparents, in person or over video chat, which is popular now, even for babies. After three days, at about 6:00 PM on July 11, Ted passed away in the arms of his parents. We explained to him that he will live forever in our memories and the memories of everyone whose lives he touched. </w:t>
      </w:r>
    </w:p>
    <w:p w14:paraId="5E3F7191" w14:textId="77777777" w:rsidR="00653A4E" w:rsidRDefault="00653A4E" w:rsidP="00653A4E">
      <w:r>
        <w:br/>
        <w:t xml:space="preserve">Ted will be cremated at Mount Royal Cemetery, in a private celebration with his parents. Donations can be made in his name to the </w:t>
      </w:r>
      <w:r w:rsidRPr="00E72E5F">
        <w:t>CHU Sainte-Justine Foundation</w:t>
      </w:r>
      <w:r>
        <w:t xml:space="preserve">, or to any activity benefiting children. </w:t>
      </w:r>
    </w:p>
    <w:p w14:paraId="42F4A2DD" w14:textId="77777777" w:rsidR="00653A4E" w:rsidRDefault="00653A4E" w:rsidP="00653A4E"/>
    <w:p w14:paraId="015EE632" w14:textId="3E18D44C" w:rsidR="00817FD6" w:rsidRDefault="00817FD6" w:rsidP="00653A4E"/>
    <w:p w14:paraId="7ED5FD16" w14:textId="77777777" w:rsidR="00817FD6" w:rsidRDefault="00817FD6"/>
    <w:p w14:paraId="2EC6BC42" w14:textId="7688798B" w:rsidR="00E72E5F" w:rsidRDefault="004D4969">
      <w:r>
        <w:rPr>
          <w:noProof/>
        </w:rPr>
        <w:drawing>
          <wp:inline distT="0" distB="0" distL="0" distR="0" wp14:anchorId="6CABC20E" wp14:editId="1C2579FF">
            <wp:extent cx="3382886" cy="4035124"/>
            <wp:effectExtent l="4128"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cstate="print">
                      <a:extLst>
                        <a:ext uri="{28A0092B-C50C-407E-A947-70E740481C1C}">
                          <a14:useLocalDpi xmlns:a14="http://schemas.microsoft.com/office/drawing/2010/main" val="0"/>
                        </a:ext>
                      </a:extLst>
                    </a:blip>
                    <a:srcRect l="28046" t="5564" r="17417" b="7700"/>
                    <a:stretch/>
                  </pic:blipFill>
                  <pic:spPr bwMode="auto">
                    <a:xfrm rot="5400000">
                      <a:off x="0" y="0"/>
                      <a:ext cx="3383561" cy="4035929"/>
                    </a:xfrm>
                    <a:prstGeom prst="rect">
                      <a:avLst/>
                    </a:prstGeom>
                    <a:ln>
                      <a:noFill/>
                    </a:ln>
                    <a:extLst>
                      <a:ext uri="{53640926-AAD7-44D8-BBD7-CCE9431645EC}">
                        <a14:shadowObscured xmlns:a14="http://schemas.microsoft.com/office/drawing/2010/main"/>
                      </a:ext>
                    </a:extLst>
                  </pic:spPr>
                </pic:pic>
              </a:graphicData>
            </a:graphic>
          </wp:inline>
        </w:drawing>
      </w:r>
    </w:p>
    <w:p w14:paraId="7132EBA7" w14:textId="6900ED06" w:rsidR="00E72E5F" w:rsidRDefault="004D4969">
      <w:r>
        <w:rPr>
          <w:noProof/>
        </w:rPr>
        <w:lastRenderedPageBreak/>
        <w:drawing>
          <wp:inline distT="0" distB="0" distL="0" distR="0" wp14:anchorId="6391E1EF" wp14:editId="5E25A213">
            <wp:extent cx="3379304" cy="4505739"/>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80209" cy="4506946"/>
                    </a:xfrm>
                    <a:prstGeom prst="rect">
                      <a:avLst/>
                    </a:prstGeom>
                  </pic:spPr>
                </pic:pic>
              </a:graphicData>
            </a:graphic>
          </wp:inline>
        </w:drawing>
      </w:r>
    </w:p>
    <w:p w14:paraId="6105E282" w14:textId="77777777" w:rsidR="004D4969" w:rsidRDefault="004D4969"/>
    <w:p w14:paraId="678A6E24" w14:textId="0185FD5F" w:rsidR="00E72E5F" w:rsidRDefault="004D4969">
      <w:r>
        <w:rPr>
          <w:noProof/>
        </w:rPr>
        <w:lastRenderedPageBreak/>
        <w:drawing>
          <wp:inline distT="0" distB="0" distL="0" distR="0" wp14:anchorId="0C993D3E" wp14:editId="07FD868D">
            <wp:extent cx="4594956" cy="3446217"/>
            <wp:effectExtent l="2857" t="0" r="5398" b="5397"/>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595147" cy="3446361"/>
                    </a:xfrm>
                    <a:prstGeom prst="rect">
                      <a:avLst/>
                    </a:prstGeom>
                  </pic:spPr>
                </pic:pic>
              </a:graphicData>
            </a:graphic>
          </wp:inline>
        </w:drawing>
      </w:r>
    </w:p>
    <w:p w14:paraId="4779C3CF" w14:textId="7AC6E9E7" w:rsidR="004D4969" w:rsidRDefault="004D4969">
      <w:r>
        <w:rPr>
          <w:noProof/>
        </w:rPr>
        <w:drawing>
          <wp:inline distT="0" distB="0" distL="0" distR="0" wp14:anchorId="322BF27F" wp14:editId="0DB58919">
            <wp:extent cx="3601026" cy="32703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0" cstate="print">
                      <a:extLst>
                        <a:ext uri="{28A0092B-C50C-407E-A947-70E740481C1C}">
                          <a14:useLocalDpi xmlns:a14="http://schemas.microsoft.com/office/drawing/2010/main" val="0"/>
                        </a:ext>
                      </a:extLst>
                    </a:blip>
                    <a:srcRect r="17417"/>
                    <a:stretch/>
                  </pic:blipFill>
                  <pic:spPr bwMode="auto">
                    <a:xfrm rot="5400000">
                      <a:off x="0" y="0"/>
                      <a:ext cx="3601890" cy="3271130"/>
                    </a:xfrm>
                    <a:prstGeom prst="rect">
                      <a:avLst/>
                    </a:prstGeom>
                    <a:ln>
                      <a:noFill/>
                    </a:ln>
                    <a:extLst>
                      <a:ext uri="{53640926-AAD7-44D8-BBD7-CCE9431645EC}">
                        <a14:shadowObscured xmlns:a14="http://schemas.microsoft.com/office/drawing/2010/main"/>
                      </a:ext>
                    </a:extLst>
                  </pic:spPr>
                </pic:pic>
              </a:graphicData>
            </a:graphic>
          </wp:inline>
        </w:drawing>
      </w:r>
    </w:p>
    <w:p w14:paraId="6841DA8F" w14:textId="5938069F" w:rsidR="004D4969" w:rsidRDefault="004D4969">
      <w:r>
        <w:rPr>
          <w:noProof/>
        </w:rPr>
        <w:drawing>
          <wp:inline distT="0" distB="0" distL="0" distR="0" wp14:anchorId="179EF3A5" wp14:editId="419AD637">
            <wp:extent cx="3033276" cy="4094922"/>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3033770" cy="4095589"/>
                    </a:xfrm>
                    <a:prstGeom prst="rect">
                      <a:avLst/>
                    </a:prstGeom>
                  </pic:spPr>
                </pic:pic>
              </a:graphicData>
            </a:graphic>
          </wp:inline>
        </w:drawing>
      </w:r>
      <w:r>
        <w:rPr>
          <w:noProof/>
        </w:rPr>
        <w:drawing>
          <wp:inline distT="0" distB="0" distL="0" distR="0" wp14:anchorId="5562E8F0" wp14:editId="6DB92B7E">
            <wp:extent cx="4026804" cy="3020103"/>
            <wp:effectExtent l="0" t="4762"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027172" cy="3020379"/>
                    </a:xfrm>
                    <a:prstGeom prst="rect">
                      <a:avLst/>
                    </a:prstGeom>
                  </pic:spPr>
                </pic:pic>
              </a:graphicData>
            </a:graphic>
          </wp:inline>
        </w:drawing>
      </w:r>
    </w:p>
    <w:sectPr w:rsidR="004D496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2F1"/>
    <w:rsid w:val="00206308"/>
    <w:rsid w:val="002E42F1"/>
    <w:rsid w:val="004D4969"/>
    <w:rsid w:val="00653A4E"/>
    <w:rsid w:val="00817FD6"/>
    <w:rsid w:val="009262BC"/>
    <w:rsid w:val="00CC7487"/>
    <w:rsid w:val="00E1616B"/>
    <w:rsid w:val="00E72E5F"/>
    <w:rsid w:val="00EE4C9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77F58"/>
  <w15:chartTrackingRefBased/>
  <w15:docId w15:val="{0ACCADBE-046A-094A-AD35-9A456C3AF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512C2391D1E84C93449285493E5605" ma:contentTypeVersion="14" ma:contentTypeDescription="Create a new document." ma:contentTypeScope="" ma:versionID="6eefd399743e2a2f06e28badfd27e4ff">
  <xsd:schema xmlns:xsd="http://www.w3.org/2001/XMLSchema" xmlns:xs="http://www.w3.org/2001/XMLSchema" xmlns:p="http://schemas.microsoft.com/office/2006/metadata/properties" xmlns:ns3="e08da8f3-81a3-4c2e-9985-e700ab92d32a" xmlns:ns4="3869a10c-e18e-48ba-88a5-88082f6e2a9b" targetNamespace="http://schemas.microsoft.com/office/2006/metadata/properties" ma:root="true" ma:fieldsID="1d190d100e603c3b01c6050dee1e6f84" ns3:_="" ns4:_="">
    <xsd:import namespace="e08da8f3-81a3-4c2e-9985-e700ab92d32a"/>
    <xsd:import namespace="3869a10c-e18e-48ba-88a5-88082f6e2a9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8da8f3-81a3-4c2e-9985-e700ab92d3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69a10c-e18e-48ba-88a5-88082f6e2a9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9F84E65-6D53-42EC-9B94-E7BB73CE29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8da8f3-81a3-4c2e-9985-e700ab92d32a"/>
    <ds:schemaRef ds:uri="3869a10c-e18e-48ba-88a5-88082f6e2a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24DF4A-3687-4E85-BDE2-56EF856B9B7A}">
  <ds:schemaRefs>
    <ds:schemaRef ds:uri="http://schemas.microsoft.com/sharepoint/v3/contenttype/forms"/>
  </ds:schemaRefs>
</ds:datastoreItem>
</file>

<file path=customXml/itemProps3.xml><?xml version="1.0" encoding="utf-8"?>
<ds:datastoreItem xmlns:ds="http://schemas.openxmlformats.org/officeDocument/2006/customXml" ds:itemID="{89150285-F8BC-4DBA-A4BB-64144405F1E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936</Words>
  <Characters>4081</Characters>
  <Application>Microsoft Office Word</Application>
  <DocSecurity>0</DocSecurity>
  <Lines>74</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Marble</dc:creator>
  <cp:keywords/>
  <dc:description/>
  <cp:lastModifiedBy>Julie Caroline Wojcicki</cp:lastModifiedBy>
  <cp:revision>2</cp:revision>
  <dcterms:created xsi:type="dcterms:W3CDTF">2021-07-15T00:12:00Z</dcterms:created>
  <dcterms:modified xsi:type="dcterms:W3CDTF">2021-07-15T00:12:00Z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0x01010002512C2391D1E84C93449285493E5605</vt:lpwstr>
  </property>
</Properties>
</file>